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0A" w:rsidRDefault="00F25E0A">
      <w:r>
        <w:t>от 29.11.2018</w:t>
      </w:r>
    </w:p>
    <w:p w:rsidR="00F25E0A" w:rsidRDefault="00F25E0A"/>
    <w:p w:rsidR="00F25E0A" w:rsidRDefault="00F25E0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25E0A" w:rsidRDefault="00F25E0A">
      <w:r>
        <w:t>Некоммерческая организация «ФОНД КАПИТАЛЬНОГО РЕМОНТА ОБЩЕГО ИМУЩЕСТВА В МНОГОКВАРТИРНЫХ ДОМАХ В РЕСПУБЛИКЕ БУРЯТИЯ» ИНН 0326522362</w:t>
      </w:r>
    </w:p>
    <w:p w:rsidR="00F25E0A" w:rsidRDefault="00F25E0A">
      <w:r>
        <w:t>Общество с ограниченной ответственностью «ВОЛГОГРАДСПЕЦМОНТАЖ» ИНН 3430009089</w:t>
      </w:r>
    </w:p>
    <w:p w:rsidR="00F25E0A" w:rsidRDefault="00F25E0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25E0A"/>
    <w:rsid w:val="00045D12"/>
    <w:rsid w:val="0052439B"/>
    <w:rsid w:val="00B80071"/>
    <w:rsid w:val="00CF2800"/>
    <w:rsid w:val="00E113EE"/>
    <w:rsid w:val="00EC3407"/>
    <w:rsid w:val="00F00775"/>
    <w:rsid w:val="00F2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